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0"/>
          <w:szCs w:val="20"/>
        </w:rPr>
        <w:t>Maritime Medical Practitioner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Lægehuset Gråbrødrepassagen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Christina Lund Kjersgaard Johansen</w:t>
      </w:r>
      <w:bookmarkStart w:id="0" w:name="_GoBack"/>
      <w:bookmarkEnd w:id="0"/>
      <w:r>
        <w:rPr>
          <w:sz w:val="20"/>
          <w:szCs w:val="20"/>
        </w:rPr>
        <w:t>, MD</w:t>
      </w:r>
    </w:p>
    <w:p>
      <w:pPr>
        <w:pStyle w:val="Normal"/>
        <w:jc w:val="right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-46990</wp:posOffset>
            </wp:positionH>
            <wp:positionV relativeFrom="paragraph">
              <wp:posOffset>28575</wp:posOffset>
            </wp:positionV>
            <wp:extent cx="1284605" cy="1284605"/>
            <wp:effectExtent l="0" t="0" r="0" b="0"/>
            <wp:wrapNone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Gråbrødrepassagen 9, 2. TV</w:t>
      </w:r>
    </w:p>
    <w:p>
      <w:pPr>
        <w:pStyle w:val="Normal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5000 Odense C</w:t>
      </w:r>
    </w:p>
    <w:p>
      <w:pPr>
        <w:pStyle w:val="Normal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Denmark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4962525</wp:posOffset>
            </wp:positionH>
            <wp:positionV relativeFrom="paragraph">
              <wp:posOffset>70485</wp:posOffset>
            </wp:positionV>
            <wp:extent cx="1120140" cy="780415"/>
            <wp:effectExtent l="0" t="0" r="0" b="0"/>
            <wp:wrapNone/>
            <wp:docPr id="2" name="Billed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BIDELTOID SHOULDER</w:t>
      </w:r>
    </w:p>
    <w:p>
      <w:pPr>
        <w:pStyle w:val="Normal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MEASUREMENT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FOR OFFSHORE WORKERS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72"/>
        <w:gridCol w:w="7765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</w:tc>
        <w:tc>
          <w:tcPr>
            <w:tcW w:w="7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377.9pt;height:16.4pt" type="#shapetype_75"/>
                <w:control r:id="rId4" w:name="Undersøgtes navn" w:shapeid="control_shape_0"/>
              </w:objec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>
                <v:shape id="control_shape_1" style="width:368.5pt;height:27.9pt" type="#shapetype_75"/>
                <w:control r:id="rId5" w:name="Fødselsdato" w:shapeid="control_shape_1"/>
              </w:objec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Employing Company Name: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/>
              <w:object>
                <v:shape id="control_shape_2" style="width:377.9pt;height:35pt" type="#shapetype_75"/>
                <w:control r:id="rId6" w:name="Firmanavn" w:shapeid="control_shape_2"/>
              </w:objec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Occupation: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/>
              <w:object>
                <v:shape id="control_shape_3" style="width:377.9pt;height:16.4pt" type="#shapetype_75"/>
                <w:control r:id="rId7" w:name="Stilling" w:shapeid="control_shape_3"/>
              </w:objec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  <w:p>
            <w:pPr>
              <w:pStyle w:val="Tabelindhold"/>
              <w:widowControl w:val="false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This individual has been examined in accordance with EASA Guidelines and has a bideltoid shoulder width of</w:t>
            </w:r>
          </w:p>
          <w:p>
            <w:pPr>
              <w:pStyle w:val="Tabelindhold"/>
              <w:widowControl w:val="false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  <w:p>
            <w:pPr>
              <w:pStyle w:val="Tabelindhold"/>
              <w:widowControl w:val="false"/>
              <w:jc w:val="center"/>
              <w:rPr>
                <w:sz w:val="32"/>
                <w:szCs w:val="32"/>
                <w:lang w:val="en-US"/>
              </w:rPr>
            </w:pPr>
            <w:r>
              <w:rPr/>
              <w:object>
                <v:shape id="control_shape_4" style="width:60.65pt;height:30.65pt" type="#shapetype_75"/>
                <w:control r:id="rId8" w:name="Måling" w:shapeid="control_shape_4"/>
              </w:objec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Cm</w:t>
            </w:r>
          </w:p>
          <w:p>
            <w:pPr>
              <w:pStyle w:val="Tabelindhold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</w:r>
          </w:p>
          <w:p>
            <w:pPr>
              <w:pStyle w:val="Tabelindhold"/>
              <w:widowControl w:val="false"/>
              <w:jc w:val="center"/>
              <w:rPr>
                <w:sz w:val="32"/>
                <w:szCs w:val="32"/>
                <w:lang w:val="en-US"/>
              </w:rPr>
            </w:pPr>
            <w:r>
              <w:rPr>
                <w:b w:val="false"/>
                <w:bCs/>
                <w:i w:val="false"/>
                <w:caps w:val="false"/>
                <w:smallCaps w:val="false"/>
                <w:color w:val="0B303B"/>
                <w:spacing w:val="0"/>
                <w:sz w:val="27"/>
                <w:szCs w:val="32"/>
                <w:lang w:val="en-US"/>
              </w:rPr>
              <w:t>When traveling by helicopter a passenger with a bideltoid shoulder width greater than 55.9 cm will be classified as XBR.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Examining Physician Name: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/>
              <w:object>
                <v:shape id="control_shape_5" style="width:377.9pt;height:49.55pt" type="#shapetype_75"/>
                <w:control r:id="rId9" w:name="Undersøgende læge" w:shapeid="control_shape_5"/>
              </w:objec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Oil &amp; Gas UK PIN No: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OGUK/2020/2794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Examination: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/>
              <w:object>
                <v:shape id="control_shape_6" style="width:368.5pt;height:27.9pt" type="#shapetype_75"/>
                <w:control r:id="rId10" w:name="Fødselsdato" w:shapeid="control_shape_6"/>
              </w:objec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Date of Expiry of Certificate: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jc w:val="lef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  <w:p>
            <w:pPr>
              <w:pStyle w:val="Tabelindhold"/>
              <w:widowControl w:val="false"/>
              <w:jc w:val="left"/>
              <w:rPr>
                <w:sz w:val="18"/>
                <w:szCs w:val="18"/>
                <w:lang w:val="en-US"/>
              </w:rPr>
            </w:pPr>
            <w:r>
              <w:rPr/>
              <w:object>
                <v:shape id="control_shape_7" style="width:381.75pt;height:34.35pt" type="#shapetype_75"/>
                <w:control r:id="rId11" w:name="This persons bideltoid shoulder measurement is 54.8 cm and above and the individual will need to be re-measured after 4 years" w:shapeid="control_shape_7"/>
              </w:object>
            </w:r>
          </w:p>
          <w:p>
            <w:pPr>
              <w:pStyle w:val="Tabelindhold"/>
              <w:widowControl w:val="false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Signed:</w:t>
            </w:r>
          </w:p>
        </w:tc>
        <w:tc>
          <w:tcPr>
            <w:tcW w:w="7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8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Stikordsregisteroverskrift">
    <w:name w:val="Index Heading"/>
    <w:basedOn w:val="Overskrift"/>
    <w:pPr/>
    <w:rPr/>
  </w:style>
  <w:style w:type="paragraph" w:styleId="TOCHeading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elindhold" w:customStyle="1">
    <w:name w:val="Tabelindhold"/>
    <w:basedOn w:val="Normal"/>
    <w:qFormat/>
    <w:pPr>
      <w:suppressLineNumbers/>
    </w:pPr>
    <w:rPr/>
  </w:style>
  <w:style w:type="paragraph" w:styleId="Tabeloverskrift" w:customStyle="1">
    <w:name w:val="Tabeloverskrift"/>
    <w:basedOn w:val="Tabelindhold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control" Target="activeX/activeX5.xml"/><Relationship Id="rId9" Type="http://schemas.openxmlformats.org/officeDocument/2006/relationships/control" Target="activeX/activeX6.xml"/><Relationship Id="rId10" Type="http://schemas.openxmlformats.org/officeDocument/2006/relationships/control" Target="activeX/activeX7.xml"/><Relationship Id="rId11" Type="http://schemas.openxmlformats.org/officeDocument/2006/relationships/control" Target="activeX/activeX8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89</Words>
  <Characters>519</Characters>
  <CharactersWithSpaces>588</CharactersWithSpaces>
  <Paragraphs>29</Paragraphs>
  <Company>Region Syddanmark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2022-04-20T08:55:00Z</dcterms:created>
  <dc:creator>Jakob Kjersgaard Johansen</dc:creator>
  <dc:description/>
  <dc:language>da-DK</dc:language>
  <cp:lastModifiedBy>Jakob Kjersgaard Johansen</cp:lastModifiedBy>
  <cp:lastPrinted>2020-09-16T22:53:00Z</cp:lastPrinted>
  <dcterms:modified xsi:type="dcterms:W3CDTF">2023-04-22T21:18:14Z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